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Pr>
          <w:rFonts w:ascii="IRANSans-web" w:eastAsia="Times New Roman" w:hAnsi="IRANSans-web" w:cs="Helvetica"/>
          <w:noProof/>
          <w:color w:val="333333"/>
          <w:sz w:val="12"/>
          <w:szCs w:val="12"/>
        </w:rPr>
        <w:drawing>
          <wp:inline distT="0" distB="0" distL="0" distR="0">
            <wp:extent cx="13455650" cy="2717800"/>
            <wp:effectExtent l="19050" t="0" r="0" b="0"/>
            <wp:docPr id="1" name="Picture 1" descr="http://www.epsco.ir/imgs/Untitle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sco.ir/imgs/Untitled-19.jpg"/>
                    <pic:cNvPicPr>
                      <a:picLocks noChangeAspect="1" noChangeArrowheads="1"/>
                    </pic:cNvPicPr>
                  </pic:nvPicPr>
                  <pic:blipFill>
                    <a:blip r:embed="rId4" cstate="print"/>
                    <a:srcRect/>
                    <a:stretch>
                      <a:fillRect/>
                    </a:stretch>
                  </pic:blipFill>
                  <pic:spPr bwMode="auto">
                    <a:xfrm>
                      <a:off x="0" y="0"/>
                      <a:ext cx="13455650" cy="2717800"/>
                    </a:xfrm>
                    <a:prstGeom prst="rect">
                      <a:avLst/>
                    </a:prstGeom>
                    <a:noFill/>
                    <a:ln w="9525">
                      <a:noFill/>
                      <a:miter lim="800000"/>
                      <a:headEnd/>
                      <a:tailEnd/>
                    </a:ln>
                  </pic:spPr>
                </pic:pic>
              </a:graphicData>
            </a:graphic>
          </wp:inline>
        </w:drawing>
      </w:r>
      <w:r w:rsidRPr="00624BE9">
        <w:rPr>
          <w:rFonts w:ascii="IRANSans-web" w:eastAsia="Times New Roman" w:hAnsi="IRANSans-web" w:cs="Helvetica"/>
          <w:color w:val="333333"/>
          <w:sz w:val="12"/>
          <w:szCs w:val="12"/>
          <w:rtl/>
          <w:lang w:bidi="fa-IR"/>
        </w:rPr>
        <w:br/>
        <w:t> </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b/>
          <w:bCs/>
          <w:color w:val="333333"/>
          <w:szCs w:val="12"/>
          <w:rtl/>
          <w:lang w:bidi="fa-IR"/>
        </w:rPr>
        <w:t>پلی‌استایرن</w:t>
      </w:r>
      <w:r w:rsidRPr="00624BE9">
        <w:rPr>
          <w:rFonts w:ascii="IRANSans-web" w:eastAsia="Times New Roman" w:hAnsi="IRANSans-web" w:cs="Helvetica"/>
          <w:color w:val="333333"/>
          <w:sz w:val="12"/>
          <w:szCs w:val="12"/>
          <w:rtl/>
          <w:lang w:bidi="fa-IR"/>
        </w:rPr>
        <w:t xml:space="preserve"> یک پلیمر مصنوعی معطر از مونومر استایرن (یک ماده پتروشیمی) می‌باشد که به سه نوع معمولی، مقاوم و انبساطی وجود دارد.</w:t>
      </w:r>
    </w:p>
    <w:p w:rsidR="008B0460" w:rsidRPr="00624BE9" w:rsidRDefault="008B0460" w:rsidP="008B0460">
      <w:pPr>
        <w:bidi/>
        <w:spacing w:before="200" w:after="100" w:line="240" w:lineRule="auto"/>
        <w:outlineLvl w:val="2"/>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ساختار پلی استایرن</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از نظر شیمیایی، پلی استیرن یک هیدروکربن طویل زنجیر است که در آن مراکز متغیر کربنی به گروه‌های فنیل (نامی که به بنزن حلقه‌ای داده می‌شود) متصلند. فرمول شیمیایی پلی استایرن (</w:t>
      </w:r>
      <w:r w:rsidRPr="00624BE9">
        <w:rPr>
          <w:rFonts w:ascii="IRANSans-web" w:eastAsia="Times New Roman" w:hAnsi="IRANSans-web" w:cs="Helvetica"/>
          <w:color w:val="333333"/>
          <w:sz w:val="12"/>
          <w:szCs w:val="12"/>
          <w:lang w:bidi="fa-IR"/>
        </w:rPr>
        <w:t>n(C8H</w:t>
      </w:r>
      <w:r w:rsidRPr="00624BE9">
        <w:rPr>
          <w:rFonts w:ascii="IRANSans-web" w:eastAsia="Times New Roman" w:hAnsi="IRANSans-web" w:cs="Helvetica"/>
          <w:color w:val="333333"/>
          <w:sz w:val="12"/>
          <w:szCs w:val="12"/>
          <w:rtl/>
          <w:lang w:bidi="fa-IR"/>
        </w:rPr>
        <w:t>۸ می‌باشد؛ این ماده حاوی موله‌های عناصر شیمایی کربنی و هیدروژن می‌باشد.</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ویژگی‌های ماده توسط جذب کوتاه مدت وان در والسی بین زنجیرهای پلیمری تعیین می‌شود. از آنجایی که مولکول‌ها هیدروکربن‌های بلند-زنجیری هستند که از هزاران اتم تشکیل می‌شوند، نیروی کششی کلی بین مولکول‌ها بزرگ می‌باشد. هنگام حرارت دادن (یا به سرعت بدشکل شدن به علت ترکیب با ویژگی‌های ویسکوالاستیک </w:t>
      </w:r>
      <w:proofErr w:type="spellStart"/>
      <w:r w:rsidRPr="00624BE9">
        <w:rPr>
          <w:rFonts w:ascii="IRANSans-web" w:eastAsia="Times New Roman" w:hAnsi="IRANSans-web" w:cs="Helvetica"/>
          <w:color w:val="333333"/>
          <w:sz w:val="12"/>
          <w:szCs w:val="12"/>
          <w:lang w:bidi="fa-IR"/>
        </w:rPr>
        <w:t>viscoelastic</w:t>
      </w:r>
      <w:proofErr w:type="spellEnd"/>
      <w:r w:rsidRPr="00624BE9">
        <w:rPr>
          <w:rFonts w:ascii="IRANSans-web" w:eastAsia="Times New Roman" w:hAnsi="IRANSans-web" w:cs="Helvetica"/>
          <w:color w:val="333333"/>
          <w:sz w:val="12"/>
          <w:szCs w:val="12"/>
          <w:rtl/>
          <w:lang w:bidi="fa-IR"/>
        </w:rPr>
        <w:t xml:space="preserve"> و عایق حرارتی) زنجیره‌ها سازگاری بیشتری بدست آورده و از کنار یکدیگر سر می‌خورند. این سستی بین مولکولی (در مقابل قدرت بالای بین مولکولی به علت استقامت هیدروکربنی) حالت انعطاف پذیری و کشسانی به این ماده می‌دهد. قابلیت سیستم برای بدشکل شدن آن در دمای بالاتر از دمای تبدیل شیشه‌ای اش، به پلی استرین (و بطورکلی پلیمرهای نرمش پذیر در مقابل حرارت) این امکان را می‌دهد تا هنگام حرارت دادن به راحتی نرم شده و به شکل‌های گوناکون درآید.</w:t>
      </w:r>
      <w:r w:rsidR="000E353A" w:rsidRPr="00624BE9">
        <w:rPr>
          <w:rFonts w:ascii="IRANSans-web" w:eastAsia="Times New Roman" w:hAnsi="IRANSans-web" w:cs="Helvetica"/>
          <w:color w:val="333333"/>
          <w:sz w:val="9"/>
          <w:szCs w:val="9"/>
          <w:vertAlign w:val="superscript"/>
          <w:rtl/>
          <w:lang w:bidi="fa-IR"/>
        </w:rPr>
        <w:fldChar w:fldCharType="begin"/>
      </w:r>
      <w:r w:rsidRPr="00624BE9">
        <w:rPr>
          <w:rFonts w:ascii="IRANSans-web" w:eastAsia="Times New Roman" w:hAnsi="IRANSans-web" w:cs="Helvetica"/>
          <w:color w:val="333333"/>
          <w:sz w:val="9"/>
          <w:szCs w:val="9"/>
          <w:vertAlign w:val="superscript"/>
          <w:rtl/>
          <w:lang w:bidi="fa-IR"/>
        </w:rPr>
        <w:instrText xml:space="preserve"> </w:instrText>
      </w:r>
      <w:r w:rsidRPr="00624BE9">
        <w:rPr>
          <w:rFonts w:ascii="IRANSans-web" w:eastAsia="Times New Roman" w:hAnsi="IRANSans-web" w:cs="Helvetica"/>
          <w:color w:val="333333"/>
          <w:sz w:val="9"/>
          <w:szCs w:val="9"/>
          <w:vertAlign w:val="superscript"/>
          <w:lang w:bidi="fa-IR"/>
        </w:rPr>
        <w:instrText>HYPERLINK "https://fa.wikipedia.org/wiki/%D9%BE%D9%84%DB%8C%E2%80%8C%D8%A7%D8%B3%D8%AA%D8%A7%DB%8C%D8%B1%D9%86" \l "cite_note-4</w:instrText>
      </w:r>
      <w:r w:rsidRPr="00624BE9">
        <w:rPr>
          <w:rFonts w:ascii="IRANSans-web" w:eastAsia="Times New Roman" w:hAnsi="IRANSans-web" w:cs="Helvetica"/>
          <w:color w:val="333333"/>
          <w:sz w:val="9"/>
          <w:szCs w:val="9"/>
          <w:vertAlign w:val="superscript"/>
          <w:rtl/>
          <w:lang w:bidi="fa-IR"/>
        </w:rPr>
        <w:instrText xml:space="preserve">" </w:instrText>
      </w:r>
      <w:r w:rsidR="000E353A" w:rsidRPr="00624BE9">
        <w:rPr>
          <w:rFonts w:ascii="IRANSans-web" w:eastAsia="Times New Roman" w:hAnsi="IRANSans-web" w:cs="Helvetica"/>
          <w:color w:val="333333"/>
          <w:sz w:val="9"/>
          <w:szCs w:val="9"/>
          <w:vertAlign w:val="superscript"/>
          <w:rtl/>
          <w:lang w:bidi="fa-IR"/>
        </w:rPr>
        <w:fldChar w:fldCharType="separate"/>
      </w:r>
      <w:r w:rsidRPr="00624BE9">
        <w:rPr>
          <w:rFonts w:ascii="IRANSans-web" w:eastAsia="Times New Roman" w:hAnsi="IRANSans-web" w:cs="Helvetica"/>
          <w:color w:val="333333"/>
          <w:szCs w:val="9"/>
          <w:vertAlign w:val="superscript"/>
          <w:rtl/>
          <w:lang w:bidi="fa-IR"/>
        </w:rPr>
        <w:t>[۴]</w:t>
      </w:r>
      <w:r w:rsidR="000E353A" w:rsidRPr="00624BE9">
        <w:rPr>
          <w:rFonts w:ascii="IRANSans-web" w:eastAsia="Times New Roman" w:hAnsi="IRANSans-web" w:cs="Helvetica"/>
          <w:color w:val="333333"/>
          <w:sz w:val="9"/>
          <w:szCs w:val="9"/>
          <w:vertAlign w:val="superscript"/>
          <w:rtl/>
          <w:lang w:bidi="fa-IR"/>
        </w:rPr>
        <w:fldChar w:fldCharType="end"/>
      </w:r>
    </w:p>
    <w:p w:rsidR="008B0460" w:rsidRPr="00624BE9" w:rsidRDefault="008B0460" w:rsidP="008B0460">
      <w:pPr>
        <w:bidi/>
        <w:spacing w:before="200" w:after="100" w:line="240" w:lineRule="auto"/>
        <w:outlineLvl w:val="2"/>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تاریخچه</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اولین بار پلی استایرن توسط ادوارد سایمون در سال ۱۸۳۹ کشف شد که خودش نمی‌دانست چه مادهٔ با ارزشی کشف کرده. تهیه تجاری منومر استایرن و پلیمریزاسیون آن به سال ۱۹۳۴ بر می‌گردد که کمپانی "داو" توانست استایرن را از فراورده‌های نفتی سنتز نماید و سپس آن را پلیمریزه کند. در همان زمان مشابه این فرایند مراحل تکمیلی خود را در آلمان غربی می گذراند. تجربیات به دست آمده از این محصول در زمان جنگ جهانی دوم موجب گردید تا در سال‌های بعد از جنگ، پلی استایرن نه تنها به عنوان یک عایق الکتریسیته گران قیمت شناخته نشود، بلکه به عنوان یک پلاستیک گرمانرم، ارزان و با خواص خوب معرفی شود.</w:t>
      </w:r>
      <w:r w:rsidR="000E353A" w:rsidRPr="00624BE9">
        <w:rPr>
          <w:rFonts w:ascii="IRANSans-web" w:eastAsia="Times New Roman" w:hAnsi="IRANSans-web" w:cs="Helvetica"/>
          <w:color w:val="333333"/>
          <w:sz w:val="9"/>
          <w:szCs w:val="9"/>
          <w:vertAlign w:val="superscript"/>
          <w:rtl/>
          <w:lang w:bidi="fa-IR"/>
        </w:rPr>
        <w:fldChar w:fldCharType="begin"/>
      </w:r>
      <w:r w:rsidRPr="00624BE9">
        <w:rPr>
          <w:rFonts w:ascii="IRANSans-web" w:eastAsia="Times New Roman" w:hAnsi="IRANSans-web" w:cs="Helvetica"/>
          <w:color w:val="333333"/>
          <w:sz w:val="9"/>
          <w:szCs w:val="9"/>
          <w:vertAlign w:val="superscript"/>
          <w:rtl/>
          <w:lang w:bidi="fa-IR"/>
        </w:rPr>
        <w:instrText xml:space="preserve"> </w:instrText>
      </w:r>
      <w:r w:rsidRPr="00624BE9">
        <w:rPr>
          <w:rFonts w:ascii="IRANSans-web" w:eastAsia="Times New Roman" w:hAnsi="IRANSans-web" w:cs="Helvetica"/>
          <w:color w:val="333333"/>
          <w:sz w:val="9"/>
          <w:szCs w:val="9"/>
          <w:vertAlign w:val="superscript"/>
          <w:lang w:bidi="fa-IR"/>
        </w:rPr>
        <w:instrText>HYPERLINK "https://fa.wikipedia.org/wiki/%D9%BE%D9%84%DB%8C%E2%80%8C%D8%A7%D8%B3%D8%AA%D8%A7%DB%8C%D8%B1%D9%86" \l "cite_note-5</w:instrText>
      </w:r>
      <w:r w:rsidRPr="00624BE9">
        <w:rPr>
          <w:rFonts w:ascii="IRANSans-web" w:eastAsia="Times New Roman" w:hAnsi="IRANSans-web" w:cs="Helvetica"/>
          <w:color w:val="333333"/>
          <w:sz w:val="9"/>
          <w:szCs w:val="9"/>
          <w:vertAlign w:val="superscript"/>
          <w:rtl/>
          <w:lang w:bidi="fa-IR"/>
        </w:rPr>
        <w:instrText xml:space="preserve">" </w:instrText>
      </w:r>
      <w:r w:rsidR="000E353A" w:rsidRPr="00624BE9">
        <w:rPr>
          <w:rFonts w:ascii="IRANSans-web" w:eastAsia="Times New Roman" w:hAnsi="IRANSans-web" w:cs="Helvetica"/>
          <w:color w:val="333333"/>
          <w:sz w:val="9"/>
          <w:szCs w:val="9"/>
          <w:vertAlign w:val="superscript"/>
          <w:rtl/>
          <w:lang w:bidi="fa-IR"/>
        </w:rPr>
        <w:fldChar w:fldCharType="separate"/>
      </w:r>
      <w:r w:rsidRPr="00624BE9">
        <w:rPr>
          <w:rFonts w:ascii="IRANSans-web" w:eastAsia="Times New Roman" w:hAnsi="IRANSans-web" w:cs="Helvetica"/>
          <w:color w:val="333333"/>
          <w:szCs w:val="9"/>
          <w:vertAlign w:val="superscript"/>
          <w:rtl/>
          <w:lang w:bidi="fa-IR"/>
        </w:rPr>
        <w:t>[۵]</w:t>
      </w:r>
      <w:r w:rsidR="000E353A" w:rsidRPr="00624BE9">
        <w:rPr>
          <w:rFonts w:ascii="IRANSans-web" w:eastAsia="Times New Roman" w:hAnsi="IRANSans-web" w:cs="Helvetica"/>
          <w:color w:val="333333"/>
          <w:sz w:val="9"/>
          <w:szCs w:val="9"/>
          <w:vertAlign w:val="superscript"/>
          <w:rtl/>
          <w:lang w:bidi="fa-IR"/>
        </w:rPr>
        <w:fldChar w:fldCharType="end"/>
      </w:r>
      <w:r w:rsidRPr="00624BE9">
        <w:rPr>
          <w:rFonts w:ascii="IRANSans-web" w:eastAsia="Times New Roman" w:hAnsi="IRANSans-web" w:cs="Helvetica"/>
          <w:color w:val="333333"/>
          <w:sz w:val="12"/>
          <w:szCs w:val="12"/>
          <w:rtl/>
          <w:lang w:bidi="fa-IR"/>
        </w:rPr>
        <w:t xml:space="preserve"> با طی گذر زمان و با انتشار تئوری‌های مختلف (از جمله تئوری هرمان اشتاودینگر در سال ۱۹۲۲ در مورد پلیمر)، در نهایت شرکت </w:t>
      </w:r>
      <w:r w:rsidRPr="00624BE9">
        <w:rPr>
          <w:rFonts w:ascii="IRANSans-web" w:eastAsia="Times New Roman" w:hAnsi="IRANSans-web" w:cs="Helvetica"/>
          <w:color w:val="333333"/>
          <w:sz w:val="12"/>
          <w:szCs w:val="12"/>
          <w:lang w:bidi="fa-IR"/>
        </w:rPr>
        <w:t>BASF</w:t>
      </w:r>
      <w:r w:rsidRPr="00624BE9">
        <w:rPr>
          <w:rFonts w:ascii="IRANSans-web" w:eastAsia="Times New Roman" w:hAnsi="IRANSans-web" w:cs="Helvetica"/>
          <w:color w:val="333333"/>
          <w:sz w:val="12"/>
          <w:szCs w:val="12"/>
          <w:rtl/>
          <w:lang w:bidi="fa-IR"/>
        </w:rPr>
        <w:t xml:space="preserve"> در ابتدای سال ۱۹۵۰ یک فرایند دو مرحله‌ای برای تولید فوم پلی استایرن را گسترش داد. در این فرایند مرحله اول شامل تهیه دانه‌های حاوی توزیع یکنواخت عامل پف زا توسط روش پلیمریزاسیون سوسپانسیونی مونومر استایرن بوده که در مرحله دوم این ماده در داخل یک قالب فرایند می‌گردد. سهولت تولید محصول به هر شکل و اندازه از مزایای این روش بوده که باعث توسعه آن شد. این ماده اولین بار در سال ۱۹۵۰ تولید گردید.</w:t>
      </w:r>
      <w:hyperlink r:id="rId5" w:anchor="cite_note-6" w:history="1">
        <w:r w:rsidRPr="00624BE9">
          <w:rPr>
            <w:rFonts w:ascii="IRANSans-web" w:eastAsia="Times New Roman" w:hAnsi="IRANSans-web" w:cs="Helvetica"/>
            <w:color w:val="333333"/>
            <w:szCs w:val="9"/>
            <w:vertAlign w:val="superscript"/>
            <w:rtl/>
            <w:lang w:bidi="fa-IR"/>
          </w:rPr>
          <w:t>[۶]</w:t>
        </w:r>
      </w:hyperlink>
    </w:p>
    <w:p w:rsidR="008B0460" w:rsidRPr="00624BE9" w:rsidRDefault="008B0460" w:rsidP="008B0460">
      <w:pPr>
        <w:bidi/>
        <w:spacing w:before="200" w:after="100" w:line="240" w:lineRule="auto"/>
        <w:outlineLvl w:val="2"/>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پلی استایرن معمولی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پلی استایرینی با نام اختصاری </w:t>
      </w:r>
      <w:r w:rsidRPr="00624BE9">
        <w:rPr>
          <w:rFonts w:ascii="IRANSans-web" w:eastAsia="Times New Roman" w:hAnsi="IRANSans-web" w:cs="Helvetica"/>
          <w:color w:val="333333"/>
          <w:sz w:val="12"/>
          <w:szCs w:val="12"/>
          <w:lang w:bidi="fa-IR"/>
        </w:rPr>
        <w:t>GPPS</w:t>
      </w:r>
      <w:r w:rsidRPr="00624BE9">
        <w:rPr>
          <w:rFonts w:ascii="IRANSans-web" w:eastAsia="Times New Roman" w:hAnsi="IRANSans-web" w:cs="Helvetica"/>
          <w:color w:val="333333"/>
          <w:sz w:val="12"/>
          <w:szCs w:val="12"/>
          <w:rtl/>
          <w:lang w:bidi="fa-IR"/>
        </w:rPr>
        <w:t xml:space="preserve"> که جهت مصارف عمومی مورد استفاده قرار می‌گیرد، معمولاً بایستی دارای خواص نظیر مقاومت خوب در برابر حرارت، قدرت ضربه پذیری مناسب و سیالیت خوبی در هنگام فرایند باشد. این پلی استایرنها خواص دی الکتریکی و استحکام بالایی دارند به همین دلیل در مصارف الکتریکی کاربرد بالایی دارند. نام تجاری این محصول در بازار ایران کریستال می‌باشد.</w:t>
      </w:r>
    </w:p>
    <w:p w:rsidR="008B0460" w:rsidRPr="00624BE9" w:rsidRDefault="008B0460" w:rsidP="008B0460">
      <w:pPr>
        <w:bidi/>
        <w:spacing w:before="200" w:after="100" w:line="240" w:lineRule="auto"/>
        <w:outlineLvl w:val="3"/>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موارد مصرف</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برای تولید ظروف یک بارمصرف، وسایل الکترونیکی، بدنه ساعت، تلویزیون، رادیو، لوازم ورزشی، اسباب بازی، عایق برودتی دربدنه یخچال‌ها، فریزرها و وسایل خانگی</w:t>
      </w:r>
    </w:p>
    <w:p w:rsidR="008B0460" w:rsidRPr="00624BE9" w:rsidRDefault="008B0460" w:rsidP="008B0460">
      <w:pPr>
        <w:bidi/>
        <w:spacing w:before="200" w:after="100" w:line="240" w:lineRule="auto"/>
        <w:outlineLvl w:val="2"/>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پلی استایرن مقاوم</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این نوع پلی استایرن با نام اختصاری </w:t>
      </w:r>
      <w:r w:rsidRPr="00624BE9">
        <w:rPr>
          <w:rFonts w:ascii="IRANSans-web" w:eastAsia="Times New Roman" w:hAnsi="IRANSans-web" w:cs="Helvetica"/>
          <w:color w:val="333333"/>
          <w:sz w:val="12"/>
          <w:szCs w:val="12"/>
          <w:lang w:bidi="fa-IR"/>
        </w:rPr>
        <w:t>high-impact polystyrene) HIPS</w:t>
      </w:r>
      <w:r w:rsidRPr="00624BE9">
        <w:rPr>
          <w:rFonts w:ascii="IRANSans-web" w:eastAsia="Times New Roman" w:hAnsi="IRANSans-web" w:cs="Helvetica"/>
          <w:color w:val="333333"/>
          <w:sz w:val="12"/>
          <w:szCs w:val="12"/>
          <w:rtl/>
          <w:lang w:bidi="fa-IR"/>
        </w:rPr>
        <w:t>) مقاوم به ضربه است و به همین دلیل در ساخت ظروف و بدنهٔ لوازم خانگی کاربرد دارد. نام تجاری این ماده در بازار ایران هایمپک می‌باشد.</w:t>
      </w:r>
    </w:p>
    <w:p w:rsidR="008B0460" w:rsidRPr="00624BE9" w:rsidRDefault="008B0460" w:rsidP="008B0460">
      <w:pPr>
        <w:bidi/>
        <w:spacing w:before="200" w:after="100" w:line="240" w:lineRule="auto"/>
        <w:outlineLvl w:val="3"/>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موارد مصرف</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lastRenderedPageBreak/>
        <w:t>برای تولید لوازم ورزشی، اسباب بازی، عایق برودتی دربدنه یخچال‌ها، فریزرها و وسایل خانگی</w:t>
      </w:r>
    </w:p>
    <w:p w:rsidR="008B0460" w:rsidRPr="00624BE9" w:rsidRDefault="008B0460" w:rsidP="008B0460">
      <w:pPr>
        <w:bidi/>
        <w:spacing w:before="200" w:after="100" w:line="240" w:lineRule="auto"/>
        <w:outlineLvl w:val="2"/>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پلی استایرن انبساطی ( یونولیت)</w:t>
      </w:r>
    </w:p>
    <w:p w:rsidR="008B0460" w:rsidRPr="00624BE9" w:rsidRDefault="008B0460" w:rsidP="008B0460">
      <w:pPr>
        <w:bidi/>
        <w:spacing w:after="0" w:line="180" w:lineRule="atLeast"/>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نوشتار اصلی: </w:t>
      </w:r>
      <w:r w:rsidR="000E353A" w:rsidRPr="00624BE9">
        <w:rPr>
          <w:rFonts w:ascii="IRANSans-web" w:eastAsia="Times New Roman" w:hAnsi="IRANSans-web" w:cs="Helvetica"/>
          <w:color w:val="333333"/>
          <w:sz w:val="12"/>
          <w:szCs w:val="12"/>
          <w:rtl/>
          <w:lang w:bidi="fa-IR"/>
        </w:rPr>
        <w:fldChar w:fldCharType="begin"/>
      </w:r>
      <w:r w:rsidRPr="00624BE9">
        <w:rPr>
          <w:rFonts w:ascii="IRANSans-web" w:eastAsia="Times New Roman" w:hAnsi="IRANSans-web" w:cs="Helvetica"/>
          <w:color w:val="333333"/>
          <w:sz w:val="12"/>
          <w:szCs w:val="12"/>
          <w:rtl/>
          <w:lang w:bidi="fa-IR"/>
        </w:rPr>
        <w:instrText xml:space="preserve"> </w:instrText>
      </w:r>
      <w:r w:rsidRPr="00624BE9">
        <w:rPr>
          <w:rFonts w:ascii="IRANSans-web" w:eastAsia="Times New Roman" w:hAnsi="IRANSans-web" w:cs="Helvetica"/>
          <w:color w:val="333333"/>
          <w:sz w:val="12"/>
          <w:szCs w:val="12"/>
          <w:lang w:bidi="fa-IR"/>
        </w:rPr>
        <w:instrText>HYPERLINK "https://fa.wikipedia.org/wiki/%DB%8C%D9%88%D9%86%D9%88%D9%84%DB%8C%D8%AA" \o</w:instrText>
      </w:r>
      <w:r w:rsidRPr="00624BE9">
        <w:rPr>
          <w:rFonts w:ascii="IRANSans-web" w:eastAsia="Times New Roman" w:hAnsi="IRANSans-web" w:cs="Helvetica"/>
          <w:color w:val="333333"/>
          <w:sz w:val="12"/>
          <w:szCs w:val="12"/>
          <w:rtl/>
          <w:lang w:bidi="fa-IR"/>
        </w:rPr>
        <w:instrText xml:space="preserve"> "</w:instrText>
      </w:r>
      <w:r w:rsidRPr="00624BE9">
        <w:rPr>
          <w:rFonts w:ascii="IRANSans-web" w:eastAsia="Times New Roman" w:hAnsi="IRANSans-web" w:cs="Helvetica" w:hint="cs"/>
          <w:color w:val="333333"/>
          <w:sz w:val="12"/>
          <w:szCs w:val="12"/>
          <w:rtl/>
          <w:lang w:bidi="fa-IR"/>
        </w:rPr>
        <w:instrText>ی</w:instrText>
      </w:r>
      <w:r w:rsidRPr="00624BE9">
        <w:rPr>
          <w:rFonts w:ascii="IRANSans-web" w:eastAsia="Times New Roman" w:hAnsi="IRANSans-web" w:cs="Helvetica" w:hint="eastAsia"/>
          <w:color w:val="333333"/>
          <w:sz w:val="12"/>
          <w:szCs w:val="12"/>
          <w:rtl/>
          <w:lang w:bidi="fa-IR"/>
        </w:rPr>
        <w:instrText>ونول</w:instrText>
      </w:r>
      <w:r w:rsidRPr="00624BE9">
        <w:rPr>
          <w:rFonts w:ascii="IRANSans-web" w:eastAsia="Times New Roman" w:hAnsi="IRANSans-web" w:cs="Helvetica" w:hint="cs"/>
          <w:color w:val="333333"/>
          <w:sz w:val="12"/>
          <w:szCs w:val="12"/>
          <w:rtl/>
          <w:lang w:bidi="fa-IR"/>
        </w:rPr>
        <w:instrText>ی</w:instrText>
      </w:r>
      <w:r w:rsidRPr="00624BE9">
        <w:rPr>
          <w:rFonts w:ascii="IRANSans-web" w:eastAsia="Times New Roman" w:hAnsi="IRANSans-web" w:cs="Helvetica" w:hint="eastAsia"/>
          <w:color w:val="333333"/>
          <w:sz w:val="12"/>
          <w:szCs w:val="12"/>
          <w:rtl/>
          <w:lang w:bidi="fa-IR"/>
        </w:rPr>
        <w:instrText>ت</w:instrText>
      </w:r>
      <w:r w:rsidRPr="00624BE9">
        <w:rPr>
          <w:rFonts w:ascii="IRANSans-web" w:eastAsia="Times New Roman" w:hAnsi="IRANSans-web" w:cs="Helvetica"/>
          <w:color w:val="333333"/>
          <w:sz w:val="12"/>
          <w:szCs w:val="12"/>
          <w:rtl/>
          <w:lang w:bidi="fa-IR"/>
        </w:rPr>
        <w:instrText xml:space="preserve">" </w:instrText>
      </w:r>
      <w:r w:rsidR="000E353A" w:rsidRPr="00624BE9">
        <w:rPr>
          <w:rFonts w:ascii="IRANSans-web" w:eastAsia="Times New Roman" w:hAnsi="IRANSans-web" w:cs="Helvetica"/>
          <w:color w:val="333333"/>
          <w:sz w:val="12"/>
          <w:szCs w:val="12"/>
          <w:rtl/>
          <w:lang w:bidi="fa-IR"/>
        </w:rPr>
        <w:fldChar w:fldCharType="separate"/>
      </w:r>
      <w:r w:rsidRPr="00624BE9">
        <w:rPr>
          <w:rFonts w:ascii="IRANSans-web" w:eastAsia="Times New Roman" w:hAnsi="IRANSans-web" w:cs="Helvetica"/>
          <w:color w:val="333333"/>
          <w:szCs w:val="12"/>
          <w:rtl/>
          <w:lang w:bidi="fa-IR"/>
        </w:rPr>
        <w:t>یونولیت</w:t>
      </w:r>
      <w:r w:rsidR="000E353A" w:rsidRPr="00624BE9">
        <w:rPr>
          <w:rFonts w:ascii="IRANSans-web" w:eastAsia="Times New Roman" w:hAnsi="IRANSans-web" w:cs="Helvetica"/>
          <w:color w:val="333333"/>
          <w:sz w:val="12"/>
          <w:szCs w:val="12"/>
          <w:rtl/>
          <w:lang w:bidi="fa-IR"/>
        </w:rPr>
        <w:fldChar w:fldCharType="end"/>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این نوع پلی استیرن با نام اختصاری </w:t>
      </w:r>
      <w:r w:rsidRPr="00624BE9">
        <w:rPr>
          <w:rFonts w:ascii="IRANSans-web" w:eastAsia="Times New Roman" w:hAnsi="IRANSans-web" w:cs="Helvetica"/>
          <w:color w:val="333333"/>
          <w:sz w:val="12"/>
          <w:szCs w:val="12"/>
          <w:lang w:bidi="fa-IR"/>
        </w:rPr>
        <w:t>Expanded polystyrene) EPS</w:t>
      </w:r>
      <w:r w:rsidRPr="00624BE9">
        <w:rPr>
          <w:rFonts w:ascii="IRANSans-web" w:eastAsia="Times New Roman" w:hAnsi="IRANSans-web" w:cs="Helvetica"/>
          <w:color w:val="333333"/>
          <w:sz w:val="12"/>
          <w:szCs w:val="12"/>
          <w:rtl/>
          <w:lang w:bidi="fa-IR"/>
        </w:rPr>
        <w:t>) نوعی پلیمر سفید رنگ که به آنها یک عامل فوم کننده اضافه شده است. که در ایران با نام یونولیت شناخته می شود.</w:t>
      </w:r>
    </w:p>
    <w:p w:rsidR="008B0460" w:rsidRPr="00624BE9" w:rsidRDefault="008B0460" w:rsidP="008B0460">
      <w:pPr>
        <w:bidi/>
        <w:spacing w:before="200" w:after="100" w:line="240" w:lineRule="auto"/>
        <w:outlineLvl w:val="3"/>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موارد مصرف</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برای تولید بلوک‌های پلاستوفوم سقفی به منظور استفاده به عنوان عایق صوتی و حرارتی در ساختمان‌ها و مکان‌های مختلف.</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عایق برودتی در سردخانه‌ها و یخچالهای صنعتی.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ساخت انواع فوم‌های بسته بندی و انواع یخدان و ترموس.</w:t>
      </w:r>
    </w:p>
    <w:p w:rsidR="008B0460" w:rsidRPr="00624BE9" w:rsidRDefault="008B0460" w:rsidP="008B0460">
      <w:pPr>
        <w:bidi/>
        <w:spacing w:before="200" w:after="100" w:line="240" w:lineRule="auto"/>
        <w:outlineLvl w:val="3"/>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 xml:space="preserve">ويژگيهاي بلوك سبك پلاستوفوم سقفي </w:t>
      </w:r>
      <w:r w:rsidRPr="00624BE9">
        <w:rPr>
          <w:rFonts w:ascii="IRANSans-web" w:eastAsia="Times New Roman" w:hAnsi="IRANSans-web" w:cs="Helvetica"/>
          <w:color w:val="333333"/>
          <w:szCs w:val="15"/>
          <w:lang w:bidi="fa-IR"/>
        </w:rPr>
        <w:t>EPS</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توليد بلوكهاي پلاستوفوم سقفي</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بلوك سقفي جديد از مواد پلي استايرن انبساطي ساخته شده و بهترين جايگزين بلوكهاي سيماني و سفالي مي باشد .</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ويژگيهاي بلوك سبك پلاستوفوم سقفي </w:t>
      </w:r>
      <w:r w:rsidRPr="00624BE9">
        <w:rPr>
          <w:rFonts w:ascii="IRANSans-web" w:eastAsia="Times New Roman" w:hAnsi="IRANSans-web" w:cs="Helvetica"/>
          <w:color w:val="333333"/>
          <w:sz w:val="12"/>
          <w:szCs w:val="12"/>
          <w:lang w:bidi="fa-IR"/>
        </w:rPr>
        <w:t>EPS</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1- سبكي</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2- سرعت و سهولت در اجراي سقف</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3- پايدار در مقابل زلزله : به دليل كاستن بار مرده در مقابل زلزله پايدارري بيشتري دارد و در هنگام زلزله خرد نمي شود .</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4- صرفه جوئي در گچ و خاك : براي اولين بار شيارهائي در سمت تحتاني بلوك مذكور ايجاد شده و در قسمت زير سقف قرار مي گيرد .</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5- صرفه جوئي در آهن آلات : در هر متر مربع 22% كاهش مي يابد .</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6- ضربه پذير</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7- حمل و نقل سريع و آسان</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8 - كاهش 15 تن وزن در هر 100 متر مربع</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9- سرعت زياد در اجرا و كاهش هزينه هاي دستمزد</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10-صرفه جوئي در تير هاي بتني سقف مي شود به طوري كه مي توان فاصله محور تيرچه بتني را از 50 سانت به حداقل 60 سانت تغيير داد.</w:t>
      </w:r>
    </w:p>
    <w:p w:rsidR="008B0460" w:rsidRPr="00624BE9" w:rsidRDefault="008B0460" w:rsidP="008B0460">
      <w:pPr>
        <w:bidi/>
        <w:spacing w:before="200" w:after="100" w:line="240" w:lineRule="auto"/>
        <w:outlineLvl w:val="3"/>
        <w:rPr>
          <w:rFonts w:ascii="IRANSans-web" w:eastAsia="Times New Roman" w:hAnsi="IRANSans-web" w:cs="Helvetica"/>
          <w:color w:val="333333"/>
          <w:sz w:val="15"/>
          <w:szCs w:val="15"/>
          <w:rtl/>
          <w:lang w:bidi="fa-IR"/>
        </w:rPr>
      </w:pPr>
      <w:r w:rsidRPr="00624BE9">
        <w:rPr>
          <w:rFonts w:ascii="IRANSans-web" w:eastAsia="Times New Roman" w:hAnsi="IRANSans-web" w:cs="Helvetica"/>
          <w:color w:val="333333"/>
          <w:szCs w:val="15"/>
          <w:rtl/>
          <w:lang w:bidi="fa-IR"/>
        </w:rPr>
        <w:t>گریدهای مختلف پلی استایرن انبساطی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گریدهای یونولیت (</w:t>
      </w:r>
      <w:r w:rsidRPr="00624BE9">
        <w:rPr>
          <w:rFonts w:ascii="IRANSans-web" w:eastAsia="Times New Roman" w:hAnsi="IRANSans-web" w:cs="Helvetica"/>
          <w:color w:val="333333"/>
          <w:sz w:val="12"/>
          <w:szCs w:val="12"/>
          <w:lang w:bidi="fa-IR"/>
        </w:rPr>
        <w:t>EPS</w:t>
      </w:r>
      <w:r w:rsidRPr="00624BE9">
        <w:rPr>
          <w:rFonts w:ascii="IRANSans-web" w:eastAsia="Times New Roman" w:hAnsi="IRANSans-web" w:cs="Helvetica"/>
          <w:color w:val="333333"/>
          <w:sz w:val="12"/>
          <w:szCs w:val="12"/>
          <w:rtl/>
          <w:lang w:bidi="fa-IR"/>
        </w:rPr>
        <w:t>) معمولاً بر اساس اندازه ذرات و نوع پوشش سطح آنها انجام می‌شود. البته گریدهای خاصی از آن نظیر کندسوز شده (</w:t>
      </w:r>
      <w:r w:rsidRPr="00624BE9">
        <w:rPr>
          <w:rFonts w:ascii="IRANSans-web" w:eastAsia="Times New Roman" w:hAnsi="IRANSans-web" w:cs="Helvetica"/>
          <w:color w:val="333333"/>
          <w:sz w:val="12"/>
          <w:szCs w:val="12"/>
          <w:lang w:bidi="fa-IR"/>
        </w:rPr>
        <w:t>F</w:t>
      </w:r>
      <w:r w:rsidRPr="00624BE9">
        <w:rPr>
          <w:rFonts w:ascii="IRANSans-web" w:eastAsia="Times New Roman" w:hAnsi="IRANSans-web" w:cs="Helvetica"/>
          <w:color w:val="333333"/>
          <w:sz w:val="12"/>
          <w:szCs w:val="12"/>
          <w:rtl/>
          <w:lang w:bidi="fa-IR"/>
        </w:rPr>
        <w:t>) و آنتی استاتیک نیز وجود دارد.</w:t>
      </w:r>
      <w:r w:rsidR="000E353A" w:rsidRPr="00624BE9">
        <w:rPr>
          <w:rFonts w:ascii="IRANSans-web" w:eastAsia="Times New Roman" w:hAnsi="IRANSans-web" w:cs="Helvetica"/>
          <w:color w:val="333333"/>
          <w:sz w:val="9"/>
          <w:szCs w:val="9"/>
          <w:vertAlign w:val="superscript"/>
          <w:rtl/>
          <w:lang w:bidi="fa-IR"/>
        </w:rPr>
        <w:fldChar w:fldCharType="begin"/>
      </w:r>
      <w:r w:rsidRPr="00624BE9">
        <w:rPr>
          <w:rFonts w:ascii="IRANSans-web" w:eastAsia="Times New Roman" w:hAnsi="IRANSans-web" w:cs="Helvetica"/>
          <w:color w:val="333333"/>
          <w:sz w:val="9"/>
          <w:szCs w:val="9"/>
          <w:vertAlign w:val="superscript"/>
          <w:rtl/>
          <w:lang w:bidi="fa-IR"/>
        </w:rPr>
        <w:instrText xml:space="preserve"> </w:instrText>
      </w:r>
      <w:r w:rsidRPr="00624BE9">
        <w:rPr>
          <w:rFonts w:ascii="IRANSans-web" w:eastAsia="Times New Roman" w:hAnsi="IRANSans-web" w:cs="Helvetica"/>
          <w:color w:val="333333"/>
          <w:sz w:val="9"/>
          <w:szCs w:val="9"/>
          <w:vertAlign w:val="superscript"/>
          <w:lang w:bidi="fa-IR"/>
        </w:rPr>
        <w:instrText>HYPERLINK "https://fa.wikipedia.org/wiki/%D9%BE%D9%84%DB%8C%E2%80%8C%D8%A7%D8%B3%D8%AA%D8%A7%DB%8C%D8%B1%D9%86" \l "cite_note-8</w:instrText>
      </w:r>
      <w:r w:rsidRPr="00624BE9">
        <w:rPr>
          <w:rFonts w:ascii="IRANSans-web" w:eastAsia="Times New Roman" w:hAnsi="IRANSans-web" w:cs="Helvetica"/>
          <w:color w:val="333333"/>
          <w:sz w:val="9"/>
          <w:szCs w:val="9"/>
          <w:vertAlign w:val="superscript"/>
          <w:rtl/>
          <w:lang w:bidi="fa-IR"/>
        </w:rPr>
        <w:instrText xml:space="preserve">" </w:instrText>
      </w:r>
      <w:r w:rsidR="000E353A" w:rsidRPr="00624BE9">
        <w:rPr>
          <w:rFonts w:ascii="IRANSans-web" w:eastAsia="Times New Roman" w:hAnsi="IRANSans-web" w:cs="Helvetica"/>
          <w:color w:val="333333"/>
          <w:sz w:val="9"/>
          <w:szCs w:val="9"/>
          <w:vertAlign w:val="superscript"/>
          <w:rtl/>
          <w:lang w:bidi="fa-IR"/>
        </w:rPr>
        <w:fldChar w:fldCharType="separate"/>
      </w:r>
      <w:r w:rsidRPr="00624BE9">
        <w:rPr>
          <w:rFonts w:ascii="IRANSans-web" w:eastAsia="Times New Roman" w:hAnsi="IRANSans-web" w:cs="Helvetica"/>
          <w:color w:val="333333"/>
          <w:szCs w:val="9"/>
          <w:vertAlign w:val="superscript"/>
          <w:rtl/>
          <w:lang w:bidi="fa-IR"/>
        </w:rPr>
        <w:t>[۸]</w:t>
      </w:r>
      <w:r w:rsidR="000E353A" w:rsidRPr="00624BE9">
        <w:rPr>
          <w:rFonts w:ascii="IRANSans-web" w:eastAsia="Times New Roman" w:hAnsi="IRANSans-web" w:cs="Helvetica"/>
          <w:color w:val="333333"/>
          <w:sz w:val="9"/>
          <w:szCs w:val="9"/>
          <w:vertAlign w:val="superscript"/>
          <w:rtl/>
          <w:lang w:bidi="fa-IR"/>
        </w:rPr>
        <w:fldChar w:fldCharType="end"/>
      </w:r>
    </w:p>
    <w:p w:rsidR="008B0460" w:rsidRDefault="008B0460" w:rsidP="008B0460">
      <w:pPr>
        <w:bidi/>
        <w:spacing w:after="100" w:line="300" w:lineRule="atLeast"/>
        <w:jc w:val="both"/>
        <w:rPr>
          <w:rFonts w:ascii="IRANSans-web" w:eastAsia="Times New Roman" w:hAnsi="IRANSans-web" w:cs="Helvetica"/>
          <w:color w:val="333333"/>
          <w:szCs w:val="12"/>
          <w:lang w:bidi="fa-IR"/>
        </w:rPr>
      </w:pPr>
      <w:r w:rsidRPr="00624BE9">
        <w:rPr>
          <w:rFonts w:ascii="IRANSans-web" w:eastAsia="Times New Roman" w:hAnsi="IRANSans-web" w:cs="Helvetica"/>
          <w:color w:val="333333"/>
          <w:szCs w:val="36"/>
          <w:rtl/>
          <w:lang w:bidi="fa-IR"/>
        </w:rPr>
        <w:t>شرکت تولید مواد پلی استایرن</w:t>
      </w:r>
      <w:r w:rsidRPr="00624BE9">
        <w:rPr>
          <w:rFonts w:ascii="IRANSans-web" w:eastAsia="Times New Roman" w:hAnsi="IRANSans-web" w:cs="Helvetica"/>
          <w:color w:val="333333"/>
          <w:szCs w:val="12"/>
          <w:rtl/>
          <w:lang w:bidi="fa-IR"/>
        </w:rPr>
        <w:t xml:space="preserve"> </w:t>
      </w:r>
    </w:p>
    <w:p w:rsidR="00B77D63" w:rsidRPr="00624BE9" w:rsidRDefault="00B77D63" w:rsidP="00B77D63">
      <w:pPr>
        <w:bidi/>
        <w:spacing w:after="100" w:line="300" w:lineRule="atLeast"/>
        <w:jc w:val="both"/>
        <w:rPr>
          <w:rFonts w:ascii="IRANSans-web" w:eastAsia="Times New Roman" w:hAnsi="IRANSans-web" w:cs="Helvetica"/>
          <w:color w:val="333333"/>
          <w:sz w:val="12"/>
          <w:szCs w:val="12"/>
          <w:rtl/>
          <w:lang w:bidi="fa-IR"/>
        </w:rPr>
      </w:pPr>
    </w:p>
    <w:p w:rsidR="008B0460" w:rsidRPr="005332CC" w:rsidRDefault="008B0460" w:rsidP="008B0460">
      <w:pPr>
        <w:bidi/>
        <w:spacing w:after="100" w:line="300" w:lineRule="atLeast"/>
        <w:jc w:val="both"/>
        <w:rPr>
          <w:rFonts w:ascii="IRANSans-web" w:eastAsia="Times New Roman" w:hAnsi="IRANSans-web" w:cs="Helvetica"/>
          <w:b/>
          <w:bCs/>
          <w:color w:val="333333"/>
          <w:sz w:val="20"/>
          <w:szCs w:val="20"/>
          <w:u w:val="single"/>
          <w:rtl/>
          <w:lang w:bidi="fa-IR"/>
        </w:rPr>
      </w:pPr>
      <w:r w:rsidRPr="005332CC">
        <w:rPr>
          <w:rFonts w:ascii="IRANSans-web" w:eastAsia="Times New Roman" w:hAnsi="IRANSans-web" w:cs="Helvetica"/>
          <w:b/>
          <w:bCs/>
          <w:color w:val="333333"/>
          <w:sz w:val="20"/>
          <w:szCs w:val="20"/>
          <w:u w:val="single"/>
          <w:rtl/>
          <w:lang w:bidi="fa-IR"/>
        </w:rPr>
        <w:t>ایرانی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1- شرکت پلی استایرن </w:t>
      </w:r>
      <w:r w:rsidRPr="00624BE9">
        <w:rPr>
          <w:rFonts w:ascii="IRANSans-web" w:eastAsia="Times New Roman" w:hAnsi="IRANSans-web" w:cs="Helvetica"/>
          <w:color w:val="333333"/>
          <w:sz w:val="12"/>
          <w:szCs w:val="12"/>
          <w:lang w:bidi="fa-IR"/>
        </w:rPr>
        <w:t>EPS</w:t>
      </w:r>
      <w:r w:rsidRPr="00624BE9">
        <w:rPr>
          <w:rFonts w:ascii="IRANSans-web" w:eastAsia="Times New Roman" w:hAnsi="IRANSans-web" w:cs="Helvetica"/>
          <w:color w:val="333333"/>
          <w:sz w:val="12"/>
          <w:szCs w:val="12"/>
          <w:rtl/>
          <w:lang w:bidi="fa-IR"/>
        </w:rPr>
        <w:t xml:space="preserve"> اسنوا (پتروشیمی انتخاب)</w:t>
      </w:r>
      <w:r>
        <w:rPr>
          <w:rFonts w:ascii="IRANSans-web" w:eastAsia="Times New Roman" w:hAnsi="IRANSans-web" w:cs="Helvetica"/>
          <w:color w:val="333333"/>
          <w:sz w:val="12"/>
          <w:szCs w:val="12"/>
          <w:lang w:bidi="fa-IR"/>
        </w:rPr>
        <w:t xml:space="preserve"> </w:t>
      </w:r>
      <w:r>
        <w:rPr>
          <w:rFonts w:ascii="IRANSans-web" w:eastAsia="Times New Roman" w:hAnsi="IRANSans-web" w:cs="Helvetica" w:hint="cs"/>
          <w:color w:val="333333"/>
          <w:sz w:val="12"/>
          <w:szCs w:val="12"/>
          <w:rtl/>
          <w:lang w:bidi="fa-IR"/>
        </w:rPr>
        <w:t>گرید  تولیدی کند سوز</w:t>
      </w:r>
      <w:r w:rsidRPr="005332CC">
        <w:rPr>
          <w:rFonts w:ascii="IRANSans-web" w:eastAsia="Times New Roman" w:hAnsi="IRANSans-web" w:cs="Helvetica" w:hint="cs"/>
          <w:color w:val="333333"/>
          <w:sz w:val="12"/>
          <w:szCs w:val="12"/>
          <w:rtl/>
          <w:lang w:bidi="fa-IR"/>
        </w:rPr>
        <w:t xml:space="preserve"> </w:t>
      </w:r>
      <w:r>
        <w:rPr>
          <w:rFonts w:ascii="IRANSans-web" w:eastAsia="Times New Roman" w:hAnsi="IRANSans-web" w:cs="Helvetica" w:hint="cs"/>
          <w:color w:val="333333"/>
          <w:sz w:val="12"/>
          <w:szCs w:val="12"/>
          <w:rtl/>
          <w:lang w:bidi="fa-IR"/>
        </w:rPr>
        <w:t>مصارف ساختمانی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2- شرکت پلی استایرن </w:t>
      </w:r>
      <w:r w:rsidRPr="00624BE9">
        <w:rPr>
          <w:rFonts w:ascii="IRANSans-web" w:eastAsia="Times New Roman" w:hAnsi="IRANSans-web" w:cs="Helvetica"/>
          <w:color w:val="333333"/>
          <w:sz w:val="12"/>
          <w:szCs w:val="12"/>
          <w:lang w:bidi="fa-IR"/>
        </w:rPr>
        <w:t>EPS</w:t>
      </w:r>
      <w:r w:rsidRPr="00624BE9">
        <w:rPr>
          <w:rFonts w:ascii="IRANSans-web" w:eastAsia="Times New Roman" w:hAnsi="IRANSans-web" w:cs="Helvetica"/>
          <w:color w:val="333333"/>
          <w:sz w:val="12"/>
          <w:szCs w:val="12"/>
          <w:rtl/>
          <w:lang w:bidi="fa-IR"/>
        </w:rPr>
        <w:t xml:space="preserve"> پترومل (پتروشیمی سهند)</w:t>
      </w:r>
      <w:r w:rsidRPr="005332CC">
        <w:rPr>
          <w:rFonts w:ascii="IRANSans-web" w:eastAsia="Times New Roman" w:hAnsi="IRANSans-web" w:cs="Helvetica" w:hint="cs"/>
          <w:color w:val="333333"/>
          <w:sz w:val="12"/>
          <w:szCs w:val="12"/>
          <w:rtl/>
          <w:lang w:bidi="fa-IR"/>
        </w:rPr>
        <w:t xml:space="preserve"> </w:t>
      </w:r>
      <w:r>
        <w:rPr>
          <w:rFonts w:ascii="IRANSans-web" w:eastAsia="Times New Roman" w:hAnsi="IRANSans-web" w:cs="Helvetica" w:hint="cs"/>
          <w:color w:val="333333"/>
          <w:sz w:val="12"/>
          <w:szCs w:val="12"/>
          <w:rtl/>
          <w:lang w:bidi="fa-IR"/>
        </w:rPr>
        <w:t>گرید  تولیدی کند سوز</w:t>
      </w:r>
      <w:r w:rsidRPr="005332CC">
        <w:rPr>
          <w:rFonts w:ascii="IRANSans-web" w:eastAsia="Times New Roman" w:hAnsi="IRANSans-web" w:cs="Helvetica" w:hint="cs"/>
          <w:color w:val="333333"/>
          <w:sz w:val="12"/>
          <w:szCs w:val="12"/>
          <w:rtl/>
          <w:lang w:bidi="fa-IR"/>
        </w:rPr>
        <w:t xml:space="preserve"> </w:t>
      </w:r>
      <w:r>
        <w:rPr>
          <w:rFonts w:ascii="IRANSans-web" w:eastAsia="Times New Roman" w:hAnsi="IRANSans-web" w:cs="Helvetica" w:hint="cs"/>
          <w:color w:val="333333"/>
          <w:sz w:val="12"/>
          <w:szCs w:val="12"/>
          <w:rtl/>
          <w:lang w:bidi="fa-IR"/>
        </w:rPr>
        <w:t>مصارف ساختمانی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3- شرکت پلی استایرن </w:t>
      </w:r>
      <w:r w:rsidRPr="00624BE9">
        <w:rPr>
          <w:rFonts w:ascii="IRANSans-web" w:eastAsia="Times New Roman" w:hAnsi="IRANSans-web" w:cs="Helvetica"/>
          <w:color w:val="333333"/>
          <w:sz w:val="12"/>
          <w:szCs w:val="12"/>
          <w:lang w:bidi="fa-IR"/>
        </w:rPr>
        <w:t>EPS</w:t>
      </w:r>
      <w:r w:rsidRPr="00624BE9">
        <w:rPr>
          <w:rFonts w:ascii="IRANSans-web" w:eastAsia="Times New Roman" w:hAnsi="IRANSans-web" w:cs="Helvetica"/>
          <w:color w:val="333333"/>
          <w:sz w:val="12"/>
          <w:szCs w:val="12"/>
          <w:rtl/>
          <w:lang w:bidi="fa-IR"/>
        </w:rPr>
        <w:t xml:space="preserve"> بانیار پلیمر (پتروشیمی گنبد کاووس)</w:t>
      </w:r>
      <w:r w:rsidRPr="005332CC">
        <w:rPr>
          <w:rFonts w:ascii="IRANSans-web" w:eastAsia="Times New Roman" w:hAnsi="IRANSans-web" w:cs="Helvetica" w:hint="cs"/>
          <w:color w:val="333333"/>
          <w:sz w:val="12"/>
          <w:szCs w:val="12"/>
          <w:rtl/>
          <w:lang w:bidi="fa-IR"/>
        </w:rPr>
        <w:t xml:space="preserve"> </w:t>
      </w:r>
      <w:r>
        <w:rPr>
          <w:rFonts w:ascii="IRANSans-web" w:eastAsia="Times New Roman" w:hAnsi="IRANSans-web" w:cs="Helvetica" w:hint="cs"/>
          <w:color w:val="333333"/>
          <w:sz w:val="12"/>
          <w:szCs w:val="12"/>
          <w:rtl/>
          <w:lang w:bidi="fa-IR"/>
        </w:rPr>
        <w:t>گرید  تولیدی کند سوز</w:t>
      </w:r>
      <w:r w:rsidRPr="005332CC">
        <w:rPr>
          <w:rFonts w:ascii="IRANSans-web" w:eastAsia="Times New Roman" w:hAnsi="IRANSans-web" w:cs="Helvetica" w:hint="cs"/>
          <w:color w:val="333333"/>
          <w:sz w:val="12"/>
          <w:szCs w:val="12"/>
          <w:rtl/>
          <w:lang w:bidi="fa-IR"/>
        </w:rPr>
        <w:t xml:space="preserve"> </w:t>
      </w:r>
      <w:r>
        <w:rPr>
          <w:rFonts w:ascii="IRANSans-web" w:eastAsia="Times New Roman" w:hAnsi="IRANSans-web" w:cs="Helvetica" w:hint="cs"/>
          <w:color w:val="333333"/>
          <w:sz w:val="12"/>
          <w:szCs w:val="12"/>
          <w:rtl/>
          <w:lang w:bidi="fa-IR"/>
        </w:rPr>
        <w:t>مصارف ساختمانی</w:t>
      </w:r>
    </w:p>
    <w:p w:rsidR="008B0460" w:rsidRDefault="008B0460" w:rsidP="008B0460">
      <w:pPr>
        <w:bidi/>
        <w:spacing w:after="100" w:line="300" w:lineRule="atLeast"/>
        <w:jc w:val="both"/>
        <w:rPr>
          <w:rFonts w:ascii="IRANSans-web" w:eastAsia="Times New Roman" w:hAnsi="IRANSans-web" w:cs="Helvetica"/>
          <w:color w:val="333333"/>
          <w:sz w:val="12"/>
          <w:szCs w:val="12"/>
          <w:lang w:bidi="fa-IR"/>
        </w:rPr>
      </w:pPr>
      <w:r w:rsidRPr="00624BE9">
        <w:rPr>
          <w:rFonts w:ascii="IRANSans-web" w:eastAsia="Times New Roman" w:hAnsi="IRANSans-web" w:cs="Helvetica"/>
          <w:color w:val="333333"/>
          <w:sz w:val="12"/>
          <w:szCs w:val="12"/>
          <w:rtl/>
          <w:lang w:bidi="fa-IR"/>
        </w:rPr>
        <w:t xml:space="preserve">4-شرکت پلی استایرن </w:t>
      </w:r>
      <w:r w:rsidRPr="00624BE9">
        <w:rPr>
          <w:rFonts w:ascii="IRANSans-web" w:eastAsia="Times New Roman" w:hAnsi="IRANSans-web" w:cs="Helvetica"/>
          <w:color w:val="333333"/>
          <w:sz w:val="12"/>
          <w:szCs w:val="12"/>
          <w:lang w:bidi="fa-IR"/>
        </w:rPr>
        <w:t>EPS</w:t>
      </w:r>
      <w:r w:rsidRPr="00624BE9">
        <w:rPr>
          <w:rFonts w:ascii="IRANSans-web" w:eastAsia="Times New Roman" w:hAnsi="IRANSans-web" w:cs="Helvetica"/>
          <w:color w:val="333333"/>
          <w:sz w:val="12"/>
          <w:szCs w:val="12"/>
          <w:rtl/>
          <w:lang w:bidi="fa-IR"/>
        </w:rPr>
        <w:t xml:space="preserve"> تبریز(پتروشیمی تبریز)</w:t>
      </w:r>
      <w:r>
        <w:rPr>
          <w:rFonts w:ascii="IRANSans-web" w:eastAsia="Times New Roman" w:hAnsi="IRANSans-web" w:cs="Helvetica" w:hint="cs"/>
          <w:color w:val="333333"/>
          <w:sz w:val="12"/>
          <w:szCs w:val="12"/>
          <w:rtl/>
          <w:lang w:bidi="fa-IR"/>
        </w:rPr>
        <w:t xml:space="preserve"> غمخصوص صنایع بسته بندی ....</w:t>
      </w:r>
      <w:r w:rsidRPr="005332CC">
        <w:rPr>
          <w:rFonts w:ascii="IRANSans-web" w:eastAsia="Times New Roman" w:hAnsi="IRANSans-web" w:cs="Helvetica" w:hint="cs"/>
          <w:color w:val="333333"/>
          <w:sz w:val="12"/>
          <w:szCs w:val="12"/>
          <w:rtl/>
          <w:lang w:bidi="fa-IR"/>
        </w:rPr>
        <w:t xml:space="preserve"> </w:t>
      </w:r>
      <w:r w:rsidRPr="005332CC">
        <w:rPr>
          <w:rFonts w:ascii="IRANSans-web" w:eastAsia="Times New Roman" w:hAnsi="IRANSans-web" w:cs="Helvetica" w:hint="cs"/>
          <w:color w:val="333333"/>
          <w:sz w:val="12"/>
          <w:szCs w:val="12"/>
          <w:u w:val="single"/>
          <w:rtl/>
          <w:lang w:bidi="fa-IR"/>
        </w:rPr>
        <w:t>غیر مجاز</w:t>
      </w:r>
      <w:r>
        <w:rPr>
          <w:rFonts w:ascii="IRANSans-web" w:eastAsia="Times New Roman" w:hAnsi="IRANSans-web" w:cs="Helvetica" w:hint="cs"/>
          <w:color w:val="333333"/>
          <w:sz w:val="12"/>
          <w:szCs w:val="12"/>
          <w:rtl/>
          <w:lang w:bidi="fa-IR"/>
        </w:rPr>
        <w:t xml:space="preserve"> در مصارف ساختمانی .</w:t>
      </w:r>
    </w:p>
    <w:p w:rsidR="00B77D63" w:rsidRDefault="00B77D63" w:rsidP="00B77D63">
      <w:pPr>
        <w:bidi/>
        <w:spacing w:after="100" w:line="300" w:lineRule="atLeast"/>
        <w:jc w:val="both"/>
        <w:rPr>
          <w:rFonts w:ascii="IRANSans-web" w:eastAsia="Times New Roman" w:hAnsi="IRANSans-web" w:cs="Helvetica"/>
          <w:color w:val="333333"/>
          <w:sz w:val="12"/>
          <w:szCs w:val="12"/>
          <w:lang w:bidi="fa-IR"/>
        </w:rPr>
      </w:pPr>
    </w:p>
    <w:p w:rsidR="00B77D63" w:rsidRDefault="00B77D63" w:rsidP="008B0460">
      <w:pPr>
        <w:bidi/>
        <w:spacing w:after="100" w:line="300" w:lineRule="atLeast"/>
        <w:jc w:val="both"/>
        <w:rPr>
          <w:rFonts w:ascii="IRANSans-web" w:eastAsia="Times New Roman" w:hAnsi="IRANSans-web" w:cs="Helvetica"/>
          <w:b/>
          <w:bCs/>
          <w:color w:val="333333"/>
          <w:sz w:val="16"/>
          <w:szCs w:val="16"/>
          <w:u w:val="single"/>
          <w:lang w:bidi="fa-IR"/>
        </w:rPr>
      </w:pPr>
    </w:p>
    <w:p w:rsidR="008B0460" w:rsidRPr="005332CC" w:rsidRDefault="008B0460" w:rsidP="00B77D63">
      <w:pPr>
        <w:bidi/>
        <w:spacing w:after="100" w:line="300" w:lineRule="atLeast"/>
        <w:jc w:val="both"/>
        <w:rPr>
          <w:rFonts w:ascii="IRANSans-web" w:eastAsia="Times New Roman" w:hAnsi="IRANSans-web" w:cs="Helvetica"/>
          <w:b/>
          <w:bCs/>
          <w:color w:val="333333"/>
          <w:sz w:val="16"/>
          <w:szCs w:val="16"/>
          <w:u w:val="single"/>
          <w:rtl/>
          <w:lang w:bidi="fa-IR"/>
        </w:rPr>
      </w:pPr>
      <w:r w:rsidRPr="005332CC">
        <w:rPr>
          <w:rFonts w:ascii="IRANSans-web" w:eastAsia="Times New Roman" w:hAnsi="IRANSans-web" w:cs="Helvetica"/>
          <w:b/>
          <w:bCs/>
          <w:color w:val="333333"/>
          <w:sz w:val="16"/>
          <w:szCs w:val="16"/>
          <w:u w:val="single"/>
          <w:rtl/>
          <w:lang w:bidi="fa-IR"/>
        </w:rPr>
        <w:t>خارجی</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1- شرکت پلی استایرن </w:t>
      </w:r>
      <w:r w:rsidRPr="00624BE9">
        <w:rPr>
          <w:rFonts w:ascii="IRANSans-web" w:eastAsia="Times New Roman" w:hAnsi="IRANSans-web" w:cs="Helvetica"/>
          <w:color w:val="333333"/>
          <w:sz w:val="12"/>
          <w:szCs w:val="12"/>
          <w:lang w:bidi="fa-IR"/>
        </w:rPr>
        <w:t>Loyal (FMS</w:t>
      </w:r>
      <w:r w:rsidRPr="00624BE9">
        <w:rPr>
          <w:rFonts w:ascii="IRANSans-web" w:eastAsia="Times New Roman" w:hAnsi="IRANSans-web" w:cs="Helvetica"/>
          <w:color w:val="333333"/>
          <w:sz w:val="12"/>
          <w:szCs w:val="12"/>
          <w:rtl/>
          <w:lang w:bidi="fa-IR"/>
        </w:rPr>
        <w:t>&amp;</w:t>
      </w:r>
      <w:r w:rsidRPr="00624BE9">
        <w:rPr>
          <w:rFonts w:ascii="IRANSans-web" w:eastAsia="Times New Roman" w:hAnsi="IRANSans-web" w:cs="Helvetica"/>
          <w:color w:val="333333"/>
          <w:sz w:val="12"/>
          <w:szCs w:val="12"/>
          <w:lang w:bidi="fa-IR"/>
        </w:rPr>
        <w:t>FSA) EPS</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2-شرکت پلی استایرن </w:t>
      </w:r>
      <w:proofErr w:type="spellStart"/>
      <w:r w:rsidRPr="00624BE9">
        <w:rPr>
          <w:rFonts w:ascii="IRANSans-web" w:eastAsia="Times New Roman" w:hAnsi="IRANSans-web" w:cs="Helvetica"/>
          <w:color w:val="333333"/>
          <w:sz w:val="12"/>
          <w:szCs w:val="12"/>
          <w:lang w:bidi="fa-IR"/>
        </w:rPr>
        <w:t>Shinhoo</w:t>
      </w:r>
      <w:proofErr w:type="spellEnd"/>
      <w:r>
        <w:rPr>
          <w:rFonts w:ascii="IRANSans-web" w:eastAsia="Times New Roman" w:hAnsi="IRANSans-web" w:cs="Helvetica"/>
          <w:color w:val="333333"/>
          <w:sz w:val="12"/>
          <w:szCs w:val="12"/>
          <w:lang w:bidi="fa-IR"/>
        </w:rPr>
        <w:t xml:space="preserve">    </w:t>
      </w:r>
      <w:r w:rsidRPr="00624BE9">
        <w:rPr>
          <w:rFonts w:ascii="IRANSans-web" w:eastAsia="Times New Roman" w:hAnsi="IRANSans-web" w:cs="Helvetica"/>
          <w:color w:val="333333"/>
          <w:sz w:val="12"/>
          <w:szCs w:val="12"/>
          <w:lang w:bidi="fa-IR"/>
        </w:rPr>
        <w:t xml:space="preserve"> EPS</w:t>
      </w:r>
    </w:p>
    <w:p w:rsidR="008B0460" w:rsidRPr="00624BE9"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3-شرکت پلی استایرن </w:t>
      </w:r>
      <w:proofErr w:type="spellStart"/>
      <w:r w:rsidRPr="00624BE9">
        <w:rPr>
          <w:rFonts w:ascii="IRANSans-web" w:eastAsia="Times New Roman" w:hAnsi="IRANSans-web" w:cs="Helvetica"/>
          <w:color w:val="333333"/>
          <w:sz w:val="12"/>
          <w:szCs w:val="12"/>
          <w:lang w:bidi="fa-IR"/>
        </w:rPr>
        <w:t>Tita</w:t>
      </w:r>
      <w:proofErr w:type="spellEnd"/>
      <w:r>
        <w:rPr>
          <w:rFonts w:ascii="IRANSans-web" w:eastAsia="Times New Roman" w:hAnsi="IRANSans-web" w:cs="Helvetica"/>
          <w:color w:val="333333"/>
          <w:sz w:val="12"/>
          <w:szCs w:val="12"/>
          <w:lang w:bidi="fa-IR"/>
        </w:rPr>
        <w:t xml:space="preserve">     </w:t>
      </w:r>
      <w:r w:rsidRPr="00624BE9">
        <w:rPr>
          <w:rFonts w:ascii="IRANSans-web" w:eastAsia="Times New Roman" w:hAnsi="IRANSans-web" w:cs="Helvetica"/>
          <w:color w:val="333333"/>
          <w:sz w:val="12"/>
          <w:szCs w:val="12"/>
          <w:lang w:bidi="fa-IR"/>
        </w:rPr>
        <w:t xml:space="preserve"> EPS</w:t>
      </w:r>
      <w:r w:rsidRPr="00624BE9">
        <w:rPr>
          <w:rFonts w:ascii="IRANSans-web" w:eastAsia="Times New Roman" w:hAnsi="IRANSans-web" w:cs="Helvetica"/>
          <w:color w:val="333333"/>
          <w:sz w:val="12"/>
          <w:szCs w:val="12"/>
          <w:rtl/>
          <w:lang w:bidi="fa-IR"/>
        </w:rPr>
        <w:t> </w:t>
      </w:r>
    </w:p>
    <w:p w:rsidR="008B0460" w:rsidRDefault="008B0460" w:rsidP="008B0460">
      <w:pPr>
        <w:bidi/>
        <w:spacing w:after="100" w:line="300" w:lineRule="atLeast"/>
        <w:jc w:val="both"/>
        <w:rPr>
          <w:rFonts w:ascii="IRANSans-web" w:eastAsia="Times New Roman" w:hAnsi="IRANSans-web" w:cs="Helvetica"/>
          <w:color w:val="333333"/>
          <w:sz w:val="12"/>
          <w:szCs w:val="12"/>
          <w:rtl/>
          <w:lang w:bidi="fa-IR"/>
        </w:rPr>
      </w:pPr>
      <w:r w:rsidRPr="00624BE9">
        <w:rPr>
          <w:rFonts w:ascii="IRANSans-web" w:eastAsia="Times New Roman" w:hAnsi="IRANSans-web" w:cs="Helvetica"/>
          <w:color w:val="333333"/>
          <w:sz w:val="12"/>
          <w:szCs w:val="12"/>
          <w:rtl/>
          <w:lang w:bidi="fa-IR"/>
        </w:rPr>
        <w:t xml:space="preserve">4-شرکت پلی استایرن </w:t>
      </w:r>
      <w:proofErr w:type="spellStart"/>
      <w:r w:rsidRPr="00624BE9">
        <w:rPr>
          <w:rFonts w:ascii="IRANSans-web" w:eastAsia="Times New Roman" w:hAnsi="IRANSans-web" w:cs="Helvetica"/>
          <w:color w:val="333333"/>
          <w:sz w:val="12"/>
          <w:szCs w:val="12"/>
          <w:lang w:bidi="fa-IR"/>
        </w:rPr>
        <w:t>Zingda</w:t>
      </w:r>
      <w:proofErr w:type="spellEnd"/>
      <w:r>
        <w:rPr>
          <w:rFonts w:ascii="IRANSans-web" w:eastAsia="Times New Roman" w:hAnsi="IRANSans-web" w:cs="Helvetica"/>
          <w:color w:val="333333"/>
          <w:sz w:val="12"/>
          <w:szCs w:val="12"/>
          <w:lang w:bidi="fa-IR"/>
        </w:rPr>
        <w:t xml:space="preserve">    </w:t>
      </w:r>
      <w:r w:rsidRPr="00624BE9">
        <w:rPr>
          <w:rFonts w:ascii="IRANSans-web" w:eastAsia="Times New Roman" w:hAnsi="IRANSans-web" w:cs="Helvetica"/>
          <w:color w:val="333333"/>
          <w:sz w:val="12"/>
          <w:szCs w:val="12"/>
          <w:lang w:bidi="fa-IR"/>
        </w:rPr>
        <w:t xml:space="preserve"> EPS</w:t>
      </w:r>
    </w:p>
    <w:p w:rsidR="008B0460" w:rsidRDefault="008B0460" w:rsidP="006279C3">
      <w:pPr>
        <w:bidi/>
        <w:spacing w:after="100" w:line="300" w:lineRule="atLeast"/>
        <w:jc w:val="both"/>
        <w:rPr>
          <w:rFonts w:ascii="IRANSans-web" w:eastAsia="Times New Roman" w:hAnsi="IRANSans-web" w:cs="Helvetica"/>
          <w:color w:val="333333"/>
          <w:sz w:val="12"/>
          <w:szCs w:val="12"/>
          <w:lang w:bidi="fa-IR"/>
        </w:rPr>
      </w:pPr>
      <w:r>
        <w:rPr>
          <w:rFonts w:ascii="IRANSans-web" w:eastAsia="Times New Roman" w:hAnsi="IRANSans-web" w:cs="Helvetica" w:hint="cs"/>
          <w:color w:val="333333"/>
          <w:sz w:val="12"/>
          <w:szCs w:val="12"/>
          <w:rtl/>
          <w:lang w:bidi="fa-IR"/>
        </w:rPr>
        <w:t>5-</w:t>
      </w:r>
      <w:r w:rsidR="006279C3">
        <w:rPr>
          <w:rFonts w:ascii="IRANSans-web" w:eastAsia="Times New Roman" w:hAnsi="IRANSans-web" w:cs="Helvetica"/>
          <w:color w:val="333333"/>
          <w:sz w:val="12"/>
          <w:szCs w:val="12"/>
          <w:lang w:bidi="fa-IR"/>
        </w:rPr>
        <w:t xml:space="preserve"> </w:t>
      </w:r>
      <w:r w:rsidRPr="00624BE9">
        <w:rPr>
          <w:rFonts w:ascii="IRANSans-web" w:eastAsia="Times New Roman" w:hAnsi="IRANSans-web" w:cs="Helvetica"/>
          <w:color w:val="333333"/>
          <w:sz w:val="12"/>
          <w:szCs w:val="12"/>
          <w:rtl/>
          <w:lang w:bidi="fa-IR"/>
        </w:rPr>
        <w:t>شرکت پلی استایرن</w:t>
      </w:r>
      <w:r w:rsidR="006279C3">
        <w:rPr>
          <w:rFonts w:ascii="IRANSans-web" w:eastAsia="Times New Roman" w:hAnsi="IRANSans-web" w:cs="Helvetica" w:hint="cs"/>
          <w:color w:val="333333"/>
          <w:sz w:val="12"/>
          <w:szCs w:val="12"/>
          <w:rtl/>
          <w:lang w:bidi="fa-IR"/>
        </w:rPr>
        <w:t xml:space="preserve"> </w:t>
      </w:r>
      <w:r w:rsidRPr="00624BE9">
        <w:rPr>
          <w:rFonts w:ascii="IRANSans-web" w:eastAsia="Times New Roman" w:hAnsi="IRANSans-web" w:cs="Helvetica"/>
          <w:color w:val="333333"/>
          <w:sz w:val="12"/>
          <w:szCs w:val="12"/>
          <w:rtl/>
          <w:lang w:bidi="fa-IR"/>
        </w:rPr>
        <w:t xml:space="preserve"> </w:t>
      </w:r>
      <w:r w:rsidR="006279C3">
        <w:rPr>
          <w:rFonts w:ascii="IRANSans-web" w:eastAsia="Times New Roman" w:hAnsi="IRANSans-web" w:cs="Helvetica" w:hint="cs"/>
          <w:color w:val="333333"/>
          <w:sz w:val="12"/>
          <w:szCs w:val="12"/>
          <w:rtl/>
          <w:lang w:bidi="fa-IR"/>
        </w:rPr>
        <w:t xml:space="preserve">     کوموهو</w:t>
      </w:r>
      <w:r>
        <w:rPr>
          <w:rFonts w:ascii="IRANSans-web" w:eastAsia="Times New Roman" w:hAnsi="IRANSans-web" w:cs="Helvetica"/>
          <w:color w:val="333333"/>
          <w:sz w:val="12"/>
          <w:szCs w:val="12"/>
          <w:lang w:bidi="fa-IR"/>
        </w:rPr>
        <w:t xml:space="preserve">     </w:t>
      </w:r>
      <w:r w:rsidRPr="00624BE9">
        <w:rPr>
          <w:rFonts w:ascii="IRANSans-web" w:eastAsia="Times New Roman" w:hAnsi="IRANSans-web" w:cs="Helvetica"/>
          <w:color w:val="333333"/>
          <w:sz w:val="12"/>
          <w:szCs w:val="12"/>
          <w:lang w:bidi="fa-IR"/>
        </w:rPr>
        <w:t xml:space="preserve"> </w:t>
      </w:r>
    </w:p>
    <w:p w:rsidR="008B0460" w:rsidRDefault="008B0460" w:rsidP="008B0460">
      <w:pPr>
        <w:bidi/>
        <w:spacing w:after="100" w:line="300" w:lineRule="atLeast"/>
        <w:jc w:val="both"/>
        <w:rPr>
          <w:rFonts w:ascii="IRANSans-web" w:eastAsia="Times New Roman" w:hAnsi="IRANSans-web" w:cs="Helvetica"/>
          <w:color w:val="333333"/>
          <w:sz w:val="12"/>
          <w:szCs w:val="12"/>
          <w:lang w:bidi="fa-IR"/>
        </w:rPr>
      </w:pPr>
      <w:r>
        <w:rPr>
          <w:rFonts w:ascii="IRANSans-web" w:eastAsia="Times New Roman" w:hAnsi="IRANSans-web" w:cs="Helvetica"/>
          <w:color w:val="333333"/>
          <w:sz w:val="12"/>
          <w:szCs w:val="12"/>
          <w:lang w:bidi="fa-IR"/>
        </w:rPr>
        <w:t>6-</w:t>
      </w:r>
      <w:r w:rsidRPr="008B0460">
        <w:rPr>
          <w:rFonts w:ascii="IRANSans-web" w:eastAsia="Times New Roman" w:hAnsi="IRANSans-web" w:cs="Helvetica"/>
          <w:color w:val="333333"/>
          <w:sz w:val="12"/>
          <w:szCs w:val="12"/>
          <w:rtl/>
          <w:lang w:bidi="fa-IR"/>
        </w:rPr>
        <w:t xml:space="preserve"> </w:t>
      </w:r>
      <w:r w:rsidRPr="00624BE9">
        <w:rPr>
          <w:rFonts w:ascii="IRANSans-web" w:eastAsia="Times New Roman" w:hAnsi="IRANSans-web" w:cs="Helvetica"/>
          <w:color w:val="333333"/>
          <w:sz w:val="12"/>
          <w:szCs w:val="12"/>
          <w:rtl/>
          <w:lang w:bidi="fa-IR"/>
        </w:rPr>
        <w:t xml:space="preserve">شرکت پلی استایرن </w:t>
      </w:r>
      <w:r>
        <w:rPr>
          <w:rFonts w:ascii="IRANSans-web" w:eastAsia="Times New Roman" w:hAnsi="IRANSans-web" w:cs="Helvetica"/>
          <w:color w:val="333333"/>
          <w:sz w:val="12"/>
          <w:szCs w:val="12"/>
          <w:lang w:bidi="fa-IR"/>
        </w:rPr>
        <w:t xml:space="preserve">LG     </w:t>
      </w:r>
      <w:r w:rsidRPr="00624BE9">
        <w:rPr>
          <w:rFonts w:ascii="IRANSans-web" w:eastAsia="Times New Roman" w:hAnsi="IRANSans-web" w:cs="Helvetica"/>
          <w:color w:val="333333"/>
          <w:sz w:val="12"/>
          <w:szCs w:val="12"/>
          <w:lang w:bidi="fa-IR"/>
        </w:rPr>
        <w:t xml:space="preserve"> EPS</w:t>
      </w:r>
    </w:p>
    <w:p w:rsidR="008B0460" w:rsidRDefault="008B0460" w:rsidP="008B0460">
      <w:pPr>
        <w:bidi/>
        <w:spacing w:after="100" w:line="300" w:lineRule="atLeast"/>
        <w:jc w:val="both"/>
        <w:rPr>
          <w:rFonts w:ascii="IRANSans-web" w:eastAsia="Times New Roman" w:hAnsi="IRANSans-web" w:cs="Helvetica"/>
          <w:color w:val="333333"/>
          <w:sz w:val="12"/>
          <w:szCs w:val="12"/>
          <w:lang w:bidi="fa-IR"/>
        </w:rPr>
      </w:pPr>
      <w:r>
        <w:rPr>
          <w:rFonts w:ascii="IRANSans-web" w:eastAsia="Times New Roman" w:hAnsi="IRANSans-web" w:cs="Helvetica"/>
          <w:color w:val="333333"/>
          <w:sz w:val="12"/>
          <w:szCs w:val="12"/>
          <w:lang w:bidi="fa-IR"/>
        </w:rPr>
        <w:t>7-</w:t>
      </w:r>
      <w:r w:rsidRPr="008B0460">
        <w:rPr>
          <w:rFonts w:ascii="IRANSans-web" w:eastAsia="Times New Roman" w:hAnsi="IRANSans-web" w:cs="Helvetica"/>
          <w:color w:val="333333"/>
          <w:sz w:val="12"/>
          <w:szCs w:val="12"/>
          <w:rtl/>
          <w:lang w:bidi="fa-IR"/>
        </w:rPr>
        <w:t xml:space="preserve"> </w:t>
      </w:r>
      <w:r w:rsidRPr="00624BE9">
        <w:rPr>
          <w:rFonts w:ascii="IRANSans-web" w:eastAsia="Times New Roman" w:hAnsi="IRANSans-web" w:cs="Helvetica"/>
          <w:color w:val="333333"/>
          <w:sz w:val="12"/>
          <w:szCs w:val="12"/>
          <w:rtl/>
          <w:lang w:bidi="fa-IR"/>
        </w:rPr>
        <w:t xml:space="preserve">شرکت پلی استایرن </w:t>
      </w:r>
      <w:r>
        <w:rPr>
          <w:rFonts w:ascii="IRANSans-web" w:eastAsia="Times New Roman" w:hAnsi="IRANSans-web" w:cs="Helvetica"/>
          <w:color w:val="333333"/>
          <w:sz w:val="12"/>
          <w:szCs w:val="12"/>
          <w:lang w:bidi="fa-IR"/>
        </w:rPr>
        <w:t xml:space="preserve">SAMSUNG     </w:t>
      </w:r>
      <w:r w:rsidRPr="00624BE9">
        <w:rPr>
          <w:rFonts w:ascii="IRANSans-web" w:eastAsia="Times New Roman" w:hAnsi="IRANSans-web" w:cs="Helvetica"/>
          <w:color w:val="333333"/>
          <w:sz w:val="12"/>
          <w:szCs w:val="12"/>
          <w:lang w:bidi="fa-IR"/>
        </w:rPr>
        <w:t xml:space="preserve"> EPS</w:t>
      </w:r>
    </w:p>
    <w:p w:rsidR="008B0460" w:rsidRDefault="008B0460" w:rsidP="008B0460">
      <w:pPr>
        <w:bidi/>
        <w:spacing w:after="100" w:line="300" w:lineRule="atLeast"/>
        <w:jc w:val="both"/>
        <w:rPr>
          <w:rFonts w:ascii="IRANSans-web" w:eastAsia="Times New Roman" w:hAnsi="IRANSans-web" w:cs="Helvetica"/>
          <w:color w:val="333333"/>
          <w:sz w:val="12"/>
          <w:szCs w:val="12"/>
          <w:lang w:bidi="fa-IR"/>
        </w:rPr>
      </w:pPr>
      <w:r>
        <w:rPr>
          <w:rFonts w:ascii="IRANSans-web" w:eastAsia="Times New Roman" w:hAnsi="IRANSans-web" w:cs="Helvetica"/>
          <w:color w:val="333333"/>
          <w:sz w:val="12"/>
          <w:szCs w:val="12"/>
          <w:lang w:bidi="fa-IR"/>
        </w:rPr>
        <w:t xml:space="preserve"> </w:t>
      </w:r>
    </w:p>
    <w:p w:rsidR="008B0460" w:rsidRDefault="008B0460" w:rsidP="008B0460">
      <w:pPr>
        <w:bidi/>
        <w:spacing w:after="100" w:line="300" w:lineRule="atLeast"/>
        <w:jc w:val="both"/>
        <w:rPr>
          <w:rFonts w:ascii="IRANSans-web" w:eastAsia="Times New Roman" w:hAnsi="IRANSans-web" w:cs="Helvetica"/>
          <w:color w:val="333333"/>
          <w:sz w:val="12"/>
          <w:szCs w:val="12"/>
          <w:lang w:bidi="fa-IR"/>
        </w:rPr>
      </w:pPr>
    </w:p>
    <w:p w:rsidR="008B0460" w:rsidRDefault="008B0460" w:rsidP="008B0460">
      <w:pPr>
        <w:bidi/>
        <w:spacing w:after="100" w:line="300" w:lineRule="atLeast"/>
        <w:jc w:val="both"/>
        <w:rPr>
          <w:rFonts w:ascii="IRANSans-web" w:eastAsia="Times New Roman" w:hAnsi="IRANSans-web" w:cs="Helvetica"/>
          <w:color w:val="333333"/>
          <w:sz w:val="12"/>
          <w:szCs w:val="12"/>
          <w:lang w:bidi="fa-IR"/>
        </w:rPr>
      </w:pPr>
    </w:p>
    <w:p w:rsidR="008B0460" w:rsidRPr="00624BE9" w:rsidRDefault="008B0460" w:rsidP="008B0460">
      <w:pPr>
        <w:bidi/>
        <w:spacing w:after="100" w:line="300" w:lineRule="atLeast"/>
        <w:jc w:val="both"/>
        <w:rPr>
          <w:rFonts w:ascii="IRANSans-web" w:eastAsia="Times New Roman" w:hAnsi="IRANSans-web" w:cs="Helvetica"/>
          <w:color w:val="333333"/>
          <w:sz w:val="12"/>
          <w:szCs w:val="12"/>
          <w:lang w:bidi="fa-IR"/>
        </w:rPr>
      </w:pPr>
      <w:r>
        <w:rPr>
          <w:rFonts w:ascii="IRANSans-web" w:eastAsia="Times New Roman" w:hAnsi="IRANSans-web" w:cs="Helvetica"/>
          <w:color w:val="333333"/>
          <w:sz w:val="12"/>
          <w:szCs w:val="12"/>
          <w:lang w:bidi="fa-IR"/>
        </w:rPr>
        <w:t xml:space="preserve"> </w:t>
      </w:r>
    </w:p>
    <w:p w:rsidR="00567327" w:rsidRDefault="00567327"/>
    <w:sectPr w:rsidR="00567327" w:rsidSect="005673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web">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B0460"/>
    <w:rsid w:val="000E353A"/>
    <w:rsid w:val="00567327"/>
    <w:rsid w:val="006279C3"/>
    <w:rsid w:val="008B0460"/>
    <w:rsid w:val="00B77D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wikipedia.org/wiki/%D9%BE%D9%84%DB%8C%E2%80%8C%D8%A7%D8%B3%D8%AA%D8%A7%DB%8C%D8%B1%D9%8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dcterms:created xsi:type="dcterms:W3CDTF">2017-07-11T07:34:00Z</dcterms:created>
  <dcterms:modified xsi:type="dcterms:W3CDTF">2017-07-11T08:33:00Z</dcterms:modified>
</cp:coreProperties>
</file>